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46E5D7AB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A601D1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93524C">
        <w:rPr>
          <w:b/>
          <w:noProof/>
          <w:sz w:val="24"/>
        </w:rPr>
        <w:t>4297</w:t>
      </w:r>
    </w:p>
    <w:p w14:paraId="4D9188A1" w14:textId="5F6BBC66" w:rsidR="00AC2ED0" w:rsidRDefault="00A601D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5E4C1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="005E4C1C">
        <w:rPr>
          <w:b/>
          <w:noProof/>
          <w:sz w:val="24"/>
        </w:rPr>
        <w:t>-</w:t>
      </w:r>
      <w:r>
        <w:rPr>
          <w:b/>
          <w:noProof/>
          <w:sz w:val="24"/>
        </w:rPr>
        <w:t>23</w:t>
      </w:r>
      <w:r w:rsidR="005E4C1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5E4C1C">
        <w:rPr>
          <w:b/>
          <w:noProof/>
          <w:sz w:val="24"/>
        </w:rPr>
        <w:t xml:space="preserve"> 2024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5070B4" w:rsidR="00463675" w:rsidRPr="006869BD" w:rsidRDefault="00463675" w:rsidP="000F4E43">
      <w:pPr>
        <w:pStyle w:val="af"/>
      </w:pPr>
      <w:r w:rsidRPr="000F4E43">
        <w:t>Title:</w:t>
      </w:r>
      <w:r w:rsidRPr="000F4E43">
        <w:tab/>
      </w:r>
      <w:r w:rsidR="00F0649B" w:rsidRPr="006869BD">
        <w:t>L</w:t>
      </w:r>
      <w:r w:rsidRPr="006869BD">
        <w:t xml:space="preserve">S on </w:t>
      </w:r>
      <w:r w:rsidR="00E460D7" w:rsidRPr="00E460D7">
        <w:t>enhancement of controlling RAT utilization</w:t>
      </w:r>
    </w:p>
    <w:p w14:paraId="65004854" w14:textId="173D3066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15FA2F94" w:rsidR="00463675" w:rsidRPr="006B71B9" w:rsidRDefault="00463675" w:rsidP="000F4E43">
      <w:pPr>
        <w:pStyle w:val="af"/>
      </w:pPr>
      <w:r w:rsidRPr="006B71B9">
        <w:t>Release:</w:t>
      </w:r>
      <w:r w:rsidRPr="006B71B9">
        <w:tab/>
      </w:r>
      <w:r w:rsidR="006869BD" w:rsidRPr="006B71B9">
        <w:t>Rel-1</w:t>
      </w:r>
      <w:r w:rsidR="0056250B">
        <w:t>9</w:t>
      </w:r>
    </w:p>
    <w:p w14:paraId="792135A2" w14:textId="1787601F" w:rsidR="00463675" w:rsidRPr="006B71B9" w:rsidRDefault="00463675" w:rsidP="000F4E43">
      <w:pPr>
        <w:pStyle w:val="af"/>
      </w:pPr>
      <w:r w:rsidRPr="006B71B9">
        <w:t>Work Item:</w:t>
      </w:r>
      <w:r w:rsidRPr="006B71B9">
        <w:tab/>
      </w:r>
      <w:r w:rsidR="00C537AC">
        <w:t>ECRATU</w:t>
      </w:r>
    </w:p>
    <w:p w14:paraId="0A1390C0" w14:textId="77777777" w:rsidR="00463675" w:rsidRPr="006B71B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D459FA1" w:rsidR="00463675" w:rsidRPr="006B71B9" w:rsidRDefault="00463675" w:rsidP="000F4E43">
      <w:pPr>
        <w:pStyle w:val="Source"/>
      </w:pPr>
      <w:r w:rsidRPr="006B71B9">
        <w:t>Source:</w:t>
      </w:r>
      <w:r w:rsidRPr="006B71B9">
        <w:tab/>
      </w:r>
      <w:r w:rsidR="006869BD" w:rsidRPr="006B71B9">
        <w:rPr>
          <w:b w:val="0"/>
        </w:rPr>
        <w:t>CT1</w:t>
      </w:r>
    </w:p>
    <w:p w14:paraId="6AF9910D" w14:textId="223E18F9" w:rsidR="00463675" w:rsidRPr="006B71B9" w:rsidRDefault="00463675" w:rsidP="000F4E43">
      <w:pPr>
        <w:pStyle w:val="Source"/>
      </w:pPr>
      <w:r w:rsidRPr="006B71B9">
        <w:t>To:</w:t>
      </w:r>
      <w:r w:rsidRPr="006B71B9">
        <w:tab/>
      </w:r>
      <w:r w:rsidR="00C537AC">
        <w:rPr>
          <w:b w:val="0"/>
        </w:rPr>
        <w:t>RAN2</w:t>
      </w:r>
    </w:p>
    <w:p w14:paraId="033E954A" w14:textId="1C1F83BB" w:rsidR="00463675" w:rsidRPr="006B71B9" w:rsidRDefault="00463675" w:rsidP="000F4E43">
      <w:pPr>
        <w:pStyle w:val="Source"/>
      </w:pPr>
      <w:r w:rsidRPr="006B71B9">
        <w:t>Cc:</w:t>
      </w:r>
      <w:r w:rsidRPr="006B71B9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90FBB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869BD">
        <w:rPr>
          <w:bCs/>
        </w:rPr>
        <w:t>Hui W</w:t>
      </w:r>
      <w:r w:rsidR="006869BD">
        <w:rPr>
          <w:rFonts w:hint="eastAsia"/>
          <w:bCs/>
          <w:lang w:eastAsia="zh-CN"/>
        </w:rPr>
        <w:t>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B5D15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869BD" w:rsidRPr="006869BD">
        <w:rPr>
          <w:bCs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E7D9FE6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869BD" w:rsidRPr="006869BD">
        <w:t>C</w:t>
      </w:r>
      <w:r w:rsidR="0093524C">
        <w:t>1-244293</w:t>
      </w:r>
      <w:r w:rsidR="0093524C">
        <w:rPr>
          <w:rFonts w:hint="eastAsia"/>
          <w:lang w:eastAsia="zh-CN"/>
        </w:rPr>
        <w:t>,</w:t>
      </w:r>
      <w:r w:rsidR="0093524C">
        <w:rPr>
          <w:lang w:eastAsia="zh-CN"/>
        </w:rPr>
        <w:t xml:space="preserve"> C1-244295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D3BA29D" w14:textId="1A61C20E" w:rsidR="00463675" w:rsidRPr="00352516" w:rsidRDefault="00463675" w:rsidP="003525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0441C3D" w14:textId="676B8DB2" w:rsidR="00930972" w:rsidRDefault="00C537AC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537AC">
        <w:rPr>
          <w:rFonts w:ascii="Arial" w:hAnsi="Arial" w:cs="Arial"/>
          <w:lang w:eastAsia="zh-CN"/>
        </w:rPr>
        <w:t xml:space="preserve">CT1 is working on </w:t>
      </w:r>
      <w:r w:rsidR="00714FD4">
        <w:rPr>
          <w:rFonts w:ascii="Arial" w:hAnsi="Arial" w:cs="Arial" w:hint="eastAsia"/>
          <w:lang w:eastAsia="zh-CN"/>
        </w:rPr>
        <w:t>e</w:t>
      </w:r>
      <w:r w:rsidRPr="00C537AC">
        <w:rPr>
          <w:rFonts w:ascii="Arial" w:hAnsi="Arial" w:cs="Arial"/>
          <w:lang w:eastAsia="zh-CN"/>
        </w:rPr>
        <w:t>nhancement of controlling RAT utilization</w:t>
      </w:r>
      <w:r w:rsidR="00714FD4">
        <w:rPr>
          <w:rFonts w:ascii="Arial" w:hAnsi="Arial" w:cs="Arial"/>
          <w:lang w:eastAsia="zh-CN"/>
        </w:rPr>
        <w:t xml:space="preserve"> to restrict the </w:t>
      </w:r>
      <w:r w:rsidR="00714FD4" w:rsidRPr="00714FD4">
        <w:rPr>
          <w:rFonts w:ascii="Arial" w:hAnsi="Arial" w:cs="Arial"/>
          <w:lang w:eastAsia="zh-CN"/>
        </w:rPr>
        <w:t>use of RA</w:t>
      </w:r>
      <w:r w:rsidR="00714FD4">
        <w:rPr>
          <w:rFonts w:ascii="Arial" w:hAnsi="Arial" w:cs="Arial"/>
          <w:lang w:eastAsia="zh-CN"/>
        </w:rPr>
        <w:t xml:space="preserve">T </w:t>
      </w:r>
      <w:r w:rsidR="00714FD4" w:rsidRPr="00714FD4">
        <w:rPr>
          <w:rFonts w:ascii="Arial" w:hAnsi="Arial" w:cs="Arial"/>
          <w:lang w:eastAsia="zh-CN"/>
        </w:rPr>
        <w:t xml:space="preserve">for </w:t>
      </w:r>
      <w:r w:rsidR="00E84B9E">
        <w:rPr>
          <w:rFonts w:ascii="Arial" w:hAnsi="Arial" w:cs="Arial"/>
          <w:lang w:eastAsia="zh-CN"/>
        </w:rPr>
        <w:t>UE</w:t>
      </w:r>
      <w:r w:rsidR="00E84B9E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.</w:t>
      </w:r>
      <w:r w:rsidR="00714FD4">
        <w:rPr>
          <w:rFonts w:ascii="Arial" w:hAnsi="Arial" w:cs="Arial"/>
          <w:lang w:eastAsia="zh-CN"/>
        </w:rPr>
        <w:t xml:space="preserve"> </w:t>
      </w:r>
      <w:r w:rsidR="006656EE">
        <w:rPr>
          <w:rFonts w:ascii="Arial" w:hAnsi="Arial" w:cs="Arial"/>
          <w:lang w:eastAsia="zh-CN"/>
        </w:rPr>
        <w:t xml:space="preserve">CT1 has discussed the delivery of </w:t>
      </w:r>
      <w:r w:rsidR="006656EE" w:rsidRPr="006656EE">
        <w:rPr>
          <w:rFonts w:ascii="Arial" w:hAnsi="Arial" w:cs="Arial"/>
          <w:lang w:eastAsia="zh-CN"/>
        </w:rPr>
        <w:t xml:space="preserve">RAT utilization restriction information </w:t>
      </w:r>
      <w:r w:rsidR="007D6421">
        <w:rPr>
          <w:rFonts w:ascii="Arial" w:hAnsi="Arial" w:cs="Arial"/>
          <w:lang w:eastAsia="zh-CN"/>
        </w:rPr>
        <w:t xml:space="preserve">from network </w:t>
      </w:r>
      <w:r w:rsidR="006656EE" w:rsidRPr="006656EE">
        <w:rPr>
          <w:rFonts w:ascii="Arial" w:hAnsi="Arial" w:cs="Arial"/>
          <w:lang w:eastAsia="zh-CN"/>
        </w:rPr>
        <w:t>to the UE</w:t>
      </w:r>
      <w:r w:rsidR="006656EE">
        <w:rPr>
          <w:rFonts w:ascii="Arial" w:hAnsi="Arial" w:cs="Arial"/>
          <w:lang w:eastAsia="zh-CN"/>
        </w:rPr>
        <w:t xml:space="preserve"> </w:t>
      </w:r>
      <w:r w:rsidR="006656EE" w:rsidRPr="006656EE">
        <w:rPr>
          <w:rFonts w:ascii="Arial" w:hAnsi="Arial" w:cs="Arial"/>
          <w:lang w:eastAsia="zh-CN"/>
        </w:rPr>
        <w:t>and the corresponding UE behaviour.</w:t>
      </w:r>
      <w:r w:rsidR="007D6421">
        <w:rPr>
          <w:rFonts w:ascii="Arial" w:hAnsi="Arial" w:cs="Arial"/>
          <w:lang w:eastAsia="zh-CN"/>
        </w:rPr>
        <w:t xml:space="preserve"> The RAT(s) in </w:t>
      </w:r>
      <w:r w:rsidR="007D6421" w:rsidRPr="006656EE">
        <w:rPr>
          <w:rFonts w:ascii="Arial" w:hAnsi="Arial" w:cs="Arial"/>
          <w:lang w:eastAsia="zh-CN"/>
        </w:rPr>
        <w:t>RAT utilization restriction information</w:t>
      </w:r>
      <w:r w:rsidR="00992D98">
        <w:rPr>
          <w:rFonts w:ascii="Arial" w:hAnsi="Arial" w:cs="Arial"/>
          <w:lang w:eastAsia="zh-CN"/>
        </w:rPr>
        <w:t xml:space="preserve"> </w:t>
      </w:r>
      <w:r w:rsidR="00992D98">
        <w:rPr>
          <w:rFonts w:ascii="Arial" w:hAnsi="Arial" w:cs="Arial" w:hint="eastAsia"/>
          <w:lang w:eastAsia="zh-CN"/>
        </w:rPr>
        <w:t>is</w:t>
      </w:r>
      <w:r w:rsidR="007D6421">
        <w:rPr>
          <w:rFonts w:ascii="Arial" w:hAnsi="Arial" w:cs="Arial"/>
          <w:lang w:eastAsia="zh-CN"/>
        </w:rPr>
        <w:t xml:space="preserve"> not allowed to be </w:t>
      </w:r>
      <w:r w:rsidR="00F427E9">
        <w:rPr>
          <w:rFonts w:ascii="Arial" w:hAnsi="Arial" w:cs="Arial"/>
          <w:lang w:eastAsia="zh-CN"/>
        </w:rPr>
        <w:t>accessed</w:t>
      </w:r>
      <w:r w:rsidR="007D6421">
        <w:rPr>
          <w:rFonts w:ascii="Arial" w:hAnsi="Arial" w:cs="Arial"/>
          <w:lang w:eastAsia="zh-CN"/>
        </w:rPr>
        <w:t xml:space="preserve"> by the UE.</w:t>
      </w:r>
    </w:p>
    <w:p w14:paraId="43F04132" w14:textId="77777777" w:rsidR="00930972" w:rsidRPr="00992D98" w:rsidRDefault="00930972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44CD5F3" w14:textId="47F4FEC8" w:rsidR="005221A5" w:rsidRDefault="006656EE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C537AC">
        <w:rPr>
          <w:rFonts w:ascii="Arial" w:hAnsi="Arial" w:cs="Arial"/>
          <w:lang w:eastAsia="zh-CN"/>
        </w:rPr>
        <w:t>With respect to</w:t>
      </w:r>
      <w:r>
        <w:rPr>
          <w:rFonts w:ascii="Arial" w:hAnsi="Arial" w:cs="Arial"/>
          <w:lang w:eastAsia="zh-CN"/>
        </w:rPr>
        <w:t xml:space="preserve"> the UE behaviour, CT1 has concluded that the UE shall </w:t>
      </w:r>
      <w:r w:rsidR="007D6421" w:rsidRPr="004A4AF4">
        <w:rPr>
          <w:rFonts w:ascii="Arial" w:hAnsi="Arial" w:cs="Arial"/>
          <w:lang w:eastAsia="zh-CN"/>
        </w:rPr>
        <w:t xml:space="preserve">store </w:t>
      </w:r>
      <w:r w:rsidR="007D6421">
        <w:rPr>
          <w:rFonts w:ascii="Arial" w:hAnsi="Arial" w:cs="Arial"/>
          <w:lang w:eastAsia="zh-CN"/>
        </w:rPr>
        <w:t xml:space="preserve">the </w:t>
      </w:r>
      <w:r w:rsidR="007D6421" w:rsidRPr="006656EE">
        <w:rPr>
          <w:rFonts w:ascii="Arial" w:hAnsi="Arial" w:cs="Arial"/>
          <w:lang w:eastAsia="zh-CN"/>
        </w:rPr>
        <w:t>RAT utilization restriction information</w:t>
      </w:r>
      <w:r w:rsidR="007D6421">
        <w:rPr>
          <w:rFonts w:ascii="Arial" w:hAnsi="Arial" w:cs="Arial"/>
          <w:lang w:eastAsia="zh-CN"/>
        </w:rPr>
        <w:t xml:space="preserve"> and </w:t>
      </w:r>
      <w:r w:rsidR="00F427E9">
        <w:rPr>
          <w:rFonts w:ascii="Arial" w:hAnsi="Arial" w:cs="Arial"/>
          <w:lang w:eastAsia="zh-CN"/>
        </w:rPr>
        <w:t xml:space="preserve">may </w:t>
      </w:r>
      <w:r>
        <w:rPr>
          <w:rFonts w:ascii="Arial" w:hAnsi="Arial" w:cs="Arial"/>
          <w:lang w:eastAsia="zh-CN"/>
        </w:rPr>
        <w:t>disable the RAT(s)</w:t>
      </w:r>
      <w:r w:rsidR="00E84B9E">
        <w:rPr>
          <w:rFonts w:ascii="Arial" w:hAnsi="Arial" w:cs="Arial"/>
          <w:lang w:eastAsia="zh-CN"/>
        </w:rPr>
        <w:t xml:space="preserve"> based on </w:t>
      </w:r>
      <w:r>
        <w:rPr>
          <w:rFonts w:ascii="Arial" w:hAnsi="Arial" w:cs="Arial"/>
          <w:lang w:eastAsia="zh-CN"/>
        </w:rPr>
        <w:t xml:space="preserve">the </w:t>
      </w:r>
      <w:r w:rsidRPr="006656EE">
        <w:rPr>
          <w:rFonts w:ascii="Arial" w:hAnsi="Arial" w:cs="Arial"/>
          <w:lang w:eastAsia="zh-CN"/>
        </w:rPr>
        <w:t>RAT utilization restriction information</w:t>
      </w:r>
      <w:r w:rsidR="007D6421">
        <w:rPr>
          <w:rFonts w:ascii="Arial" w:hAnsi="Arial" w:cs="Arial"/>
          <w:lang w:eastAsia="zh-CN"/>
        </w:rPr>
        <w:t>. Besides,</w:t>
      </w:r>
      <w:r w:rsidR="004A4AF4">
        <w:rPr>
          <w:rFonts w:ascii="Arial" w:hAnsi="Arial" w:cs="Arial"/>
          <w:lang w:eastAsia="zh-CN"/>
        </w:rPr>
        <w:t xml:space="preserve"> the UE may set the associated RAT(s) </w:t>
      </w:r>
      <w:r w:rsidR="00777D2B">
        <w:rPr>
          <w:rFonts w:ascii="Arial" w:hAnsi="Arial" w:cs="Arial"/>
          <w:lang w:eastAsia="zh-CN"/>
        </w:rPr>
        <w:t xml:space="preserve">to </w:t>
      </w:r>
      <w:r w:rsidR="004A4AF4">
        <w:rPr>
          <w:rFonts w:ascii="Arial" w:hAnsi="Arial" w:cs="Arial"/>
          <w:lang w:eastAsia="zh-CN"/>
        </w:rPr>
        <w:t xml:space="preserve">the RAT(s) not </w:t>
      </w:r>
      <w:r w:rsidR="00777D2B">
        <w:rPr>
          <w:rFonts w:ascii="Arial" w:hAnsi="Arial" w:cs="Arial"/>
          <w:lang w:eastAsia="zh-CN"/>
        </w:rPr>
        <w:t xml:space="preserve">in </w:t>
      </w:r>
      <w:r w:rsidR="004A4AF4">
        <w:rPr>
          <w:rFonts w:ascii="Arial" w:hAnsi="Arial" w:cs="Arial"/>
          <w:lang w:eastAsia="zh-CN"/>
        </w:rPr>
        <w:t xml:space="preserve">the </w:t>
      </w:r>
      <w:r w:rsidR="00777D2B" w:rsidRPr="006656EE">
        <w:rPr>
          <w:rFonts w:ascii="Arial" w:hAnsi="Arial" w:cs="Arial"/>
          <w:lang w:eastAsia="zh-CN"/>
        </w:rPr>
        <w:t>RAT utilization restriction information</w:t>
      </w:r>
      <w:r w:rsidR="00777D2B" w:rsidRPr="00777D2B">
        <w:rPr>
          <w:rFonts w:ascii="Arial" w:hAnsi="Arial" w:cs="Arial"/>
          <w:lang w:eastAsia="zh-CN"/>
        </w:rPr>
        <w:t xml:space="preserve"> </w:t>
      </w:r>
      <w:r w:rsidR="00777D2B">
        <w:rPr>
          <w:rFonts w:ascii="Arial" w:hAnsi="Arial" w:cs="Arial"/>
          <w:lang w:eastAsia="zh-CN"/>
        </w:rPr>
        <w:t>for each selected PLMN</w:t>
      </w:r>
      <w:r w:rsidR="00F427E9">
        <w:rPr>
          <w:rFonts w:ascii="Arial" w:hAnsi="Arial" w:cs="Arial"/>
          <w:lang w:eastAsia="zh-CN"/>
        </w:rPr>
        <w:t xml:space="preserve"> if the UE </w:t>
      </w:r>
      <w:r w:rsidR="00F427E9" w:rsidRPr="004A4AF4">
        <w:rPr>
          <w:rFonts w:ascii="Arial" w:hAnsi="Arial" w:cs="Arial"/>
          <w:lang w:eastAsia="zh-CN"/>
        </w:rPr>
        <w:t>use</w:t>
      </w:r>
      <w:r w:rsidR="00F427E9">
        <w:rPr>
          <w:rFonts w:ascii="Arial" w:hAnsi="Arial" w:cs="Arial"/>
          <w:lang w:eastAsia="zh-CN"/>
        </w:rPr>
        <w:t>s</w:t>
      </w:r>
      <w:r w:rsidR="00F427E9" w:rsidRPr="004A4AF4">
        <w:rPr>
          <w:rFonts w:ascii="Arial" w:hAnsi="Arial" w:cs="Arial"/>
          <w:lang w:eastAsia="zh-CN"/>
        </w:rPr>
        <w:t xml:space="preserve"> </w:t>
      </w:r>
      <w:r w:rsidR="00F427E9">
        <w:rPr>
          <w:rFonts w:ascii="Arial" w:hAnsi="Arial" w:cs="Arial"/>
          <w:lang w:eastAsia="zh-CN"/>
        </w:rPr>
        <w:t>the</w:t>
      </w:r>
      <w:r w:rsidR="00F427E9" w:rsidRPr="004A4AF4">
        <w:rPr>
          <w:rFonts w:ascii="Arial" w:hAnsi="Arial" w:cs="Arial"/>
          <w:lang w:eastAsia="zh-CN"/>
        </w:rPr>
        <w:t xml:space="preserve"> stored </w:t>
      </w:r>
      <w:r w:rsidR="00F427E9" w:rsidRPr="006656EE">
        <w:rPr>
          <w:rFonts w:ascii="Arial" w:hAnsi="Arial" w:cs="Arial"/>
          <w:lang w:eastAsia="zh-CN"/>
        </w:rPr>
        <w:t xml:space="preserve">RAT utilization restriction </w:t>
      </w:r>
      <w:r w:rsidR="00F427E9" w:rsidRPr="004A4AF4">
        <w:rPr>
          <w:rFonts w:ascii="Arial" w:hAnsi="Arial" w:cs="Arial"/>
          <w:lang w:eastAsia="zh-CN"/>
        </w:rPr>
        <w:t>information in subsequent PLMN selections</w:t>
      </w:r>
      <w:r w:rsidR="004A4AF4">
        <w:rPr>
          <w:rFonts w:ascii="Arial" w:hAnsi="Arial" w:cs="Arial"/>
          <w:lang w:eastAsia="zh-CN"/>
        </w:rPr>
        <w:t>.</w:t>
      </w:r>
    </w:p>
    <w:p w14:paraId="5B59E683" w14:textId="77777777" w:rsidR="00E76F29" w:rsidRPr="00F427E9" w:rsidRDefault="00E76F29" w:rsidP="00E76F29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6B71B9" w:rsidRDefault="00463675">
      <w:pPr>
        <w:spacing w:after="120"/>
        <w:rPr>
          <w:rFonts w:ascii="Arial" w:hAnsi="Arial" w:cs="Arial"/>
          <w:b/>
        </w:rPr>
      </w:pPr>
      <w:r w:rsidRPr="006B71B9">
        <w:rPr>
          <w:rFonts w:ascii="Arial" w:hAnsi="Arial" w:cs="Arial"/>
          <w:b/>
        </w:rPr>
        <w:t>2. Actions:</w:t>
      </w:r>
    </w:p>
    <w:p w14:paraId="7BF3A47C" w14:textId="76D12CC1" w:rsidR="00463675" w:rsidRPr="006B71B9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6B71B9">
        <w:rPr>
          <w:rFonts w:ascii="Arial" w:hAnsi="Arial" w:cs="Arial"/>
          <w:b/>
        </w:rPr>
        <w:t xml:space="preserve">To </w:t>
      </w:r>
      <w:r w:rsidR="00334414">
        <w:rPr>
          <w:rFonts w:ascii="Arial" w:hAnsi="Arial" w:cs="Arial"/>
          <w:b/>
        </w:rPr>
        <w:t>RAN2</w:t>
      </w:r>
      <w:r w:rsidRPr="006B71B9">
        <w:rPr>
          <w:rFonts w:ascii="Arial" w:hAnsi="Arial" w:cs="Arial"/>
          <w:b/>
        </w:rPr>
        <w:t xml:space="preserve"> group.</w:t>
      </w:r>
    </w:p>
    <w:p w14:paraId="3449AB35" w14:textId="78F527EA" w:rsidR="00463675" w:rsidRPr="006B71B9" w:rsidRDefault="00463675" w:rsidP="006B71B9">
      <w:pPr>
        <w:spacing w:after="120"/>
        <w:ind w:left="993" w:hanging="993"/>
        <w:rPr>
          <w:rFonts w:ascii="Arial" w:hAnsi="Arial" w:cs="Arial"/>
        </w:rPr>
      </w:pPr>
      <w:r w:rsidRPr="006B71B9">
        <w:rPr>
          <w:rFonts w:ascii="Arial" w:hAnsi="Arial" w:cs="Arial"/>
          <w:b/>
        </w:rPr>
        <w:t xml:space="preserve">ACTION: </w:t>
      </w:r>
      <w:r w:rsidRPr="006B71B9">
        <w:rPr>
          <w:rFonts w:ascii="Arial" w:hAnsi="Arial" w:cs="Arial"/>
          <w:b/>
        </w:rPr>
        <w:tab/>
      </w:r>
      <w:r w:rsidR="006B71B9" w:rsidRPr="006B71B9">
        <w:rPr>
          <w:rFonts w:ascii="Arial" w:hAnsi="Arial" w:cs="Arial"/>
        </w:rPr>
        <w:t xml:space="preserve">CT1 kindly asks </w:t>
      </w:r>
      <w:r w:rsidR="00480C70">
        <w:rPr>
          <w:rFonts w:ascii="Arial" w:hAnsi="Arial" w:cs="Arial"/>
        </w:rPr>
        <w:t xml:space="preserve">RAN2 </w:t>
      </w:r>
      <w:r w:rsidR="006B71B9" w:rsidRPr="006B71B9">
        <w:rPr>
          <w:rFonts w:ascii="Arial" w:hAnsi="Arial" w:cs="Arial"/>
        </w:rPr>
        <w:t>to</w:t>
      </w:r>
      <w:r w:rsidR="00334414" w:rsidRPr="00334414">
        <w:rPr>
          <w:rFonts w:ascii="Arial" w:hAnsi="Arial" w:cs="Arial"/>
        </w:rPr>
        <w:t xml:space="preserve"> </w:t>
      </w:r>
      <w:r w:rsidR="004A4AF4">
        <w:rPr>
          <w:rFonts w:ascii="Arial" w:hAnsi="Arial" w:cs="Arial"/>
        </w:rPr>
        <w:t>take</w:t>
      </w:r>
      <w:r w:rsidR="00334414" w:rsidRPr="00334414">
        <w:rPr>
          <w:rFonts w:ascii="Arial" w:hAnsi="Arial" w:cs="Arial"/>
        </w:rPr>
        <w:t xml:space="preserve"> the above </w:t>
      </w:r>
      <w:r w:rsidR="004A4AF4">
        <w:rPr>
          <w:rFonts w:ascii="Arial" w:hAnsi="Arial" w:cs="Arial" w:hint="eastAsia"/>
          <w:lang w:eastAsia="zh-CN"/>
        </w:rPr>
        <w:t>information</w:t>
      </w:r>
      <w:r w:rsidR="004A4AF4">
        <w:rPr>
          <w:rFonts w:ascii="Arial" w:hAnsi="Arial" w:cs="Arial"/>
        </w:rPr>
        <w:t xml:space="preserve"> </w:t>
      </w:r>
      <w:r w:rsidR="004A4AF4">
        <w:rPr>
          <w:rFonts w:ascii="Arial" w:hAnsi="Arial" w:cs="Arial" w:hint="eastAsia"/>
          <w:lang w:eastAsia="zh-CN"/>
        </w:rPr>
        <w:t>into</w:t>
      </w:r>
      <w:r w:rsidR="004A4AF4">
        <w:rPr>
          <w:rFonts w:ascii="Arial" w:hAnsi="Arial" w:cs="Arial"/>
        </w:rPr>
        <w:t xml:space="preserve"> </w:t>
      </w:r>
      <w:r w:rsidR="004A4AF4">
        <w:rPr>
          <w:rFonts w:ascii="Arial" w:hAnsi="Arial" w:cs="Arial" w:hint="eastAsia"/>
          <w:lang w:eastAsia="zh-CN"/>
        </w:rPr>
        <w:t>account</w:t>
      </w:r>
      <w:r w:rsidR="006B71B9" w:rsidRPr="006B71B9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80F674" w14:textId="028C2706" w:rsidR="005708A5" w:rsidRPr="00A601D1" w:rsidRDefault="00463675" w:rsidP="00A601D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678E5751" w14:textId="43B3927A" w:rsidR="00C37707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 2024..............China, CN</w:t>
      </w:r>
    </w:p>
    <w:p w14:paraId="0AE75B2A" w14:textId="09B1CDDB" w:rsidR="00AE1E81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 2024..............Orlando, US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FB35B" w14:textId="77777777" w:rsidR="00DF3445" w:rsidRDefault="00DF3445">
      <w:r>
        <w:separator/>
      </w:r>
    </w:p>
  </w:endnote>
  <w:endnote w:type="continuationSeparator" w:id="0">
    <w:p w14:paraId="2D82FD41" w14:textId="77777777" w:rsidR="00DF3445" w:rsidRDefault="00DF3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FED434" w14:textId="77777777" w:rsidR="00DF3445" w:rsidRDefault="00DF3445">
      <w:r>
        <w:separator/>
      </w:r>
    </w:p>
  </w:footnote>
  <w:footnote w:type="continuationSeparator" w:id="0">
    <w:p w14:paraId="1DB4F059" w14:textId="77777777" w:rsidR="00DF3445" w:rsidRDefault="00DF34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91C630F"/>
    <w:multiLevelType w:val="hybridMultilevel"/>
    <w:tmpl w:val="BAF0FBCE"/>
    <w:lvl w:ilvl="0" w:tplc="5CE2D00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FBF1F60"/>
    <w:multiLevelType w:val="hybridMultilevel"/>
    <w:tmpl w:val="F7CC199C"/>
    <w:lvl w:ilvl="0" w:tplc="7E506A22">
      <w:start w:val="1"/>
      <w:numFmt w:val="bullet"/>
      <w:lvlText w:val="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640FA"/>
    <w:rsid w:val="00090A2A"/>
    <w:rsid w:val="000B1AA1"/>
    <w:rsid w:val="000B7DA3"/>
    <w:rsid w:val="000C0F46"/>
    <w:rsid w:val="000E6B22"/>
    <w:rsid w:val="000E7562"/>
    <w:rsid w:val="000F4E43"/>
    <w:rsid w:val="00105899"/>
    <w:rsid w:val="001121A3"/>
    <w:rsid w:val="001608BF"/>
    <w:rsid w:val="00160E89"/>
    <w:rsid w:val="00165C82"/>
    <w:rsid w:val="001734EB"/>
    <w:rsid w:val="001848F5"/>
    <w:rsid w:val="001A4AF7"/>
    <w:rsid w:val="001E3CE0"/>
    <w:rsid w:val="001E60FD"/>
    <w:rsid w:val="001F6498"/>
    <w:rsid w:val="00241727"/>
    <w:rsid w:val="002474DC"/>
    <w:rsid w:val="00275FF1"/>
    <w:rsid w:val="002872B4"/>
    <w:rsid w:val="00295A7B"/>
    <w:rsid w:val="002D5391"/>
    <w:rsid w:val="002E5688"/>
    <w:rsid w:val="002F5CEA"/>
    <w:rsid w:val="00324107"/>
    <w:rsid w:val="00326B06"/>
    <w:rsid w:val="00334414"/>
    <w:rsid w:val="00347947"/>
    <w:rsid w:val="00352516"/>
    <w:rsid w:val="003621C9"/>
    <w:rsid w:val="003663C4"/>
    <w:rsid w:val="00367678"/>
    <w:rsid w:val="003901E1"/>
    <w:rsid w:val="003B7403"/>
    <w:rsid w:val="00401229"/>
    <w:rsid w:val="004234FF"/>
    <w:rsid w:val="00433AE4"/>
    <w:rsid w:val="00445241"/>
    <w:rsid w:val="004567C2"/>
    <w:rsid w:val="004634F1"/>
    <w:rsid w:val="00463675"/>
    <w:rsid w:val="004643F7"/>
    <w:rsid w:val="00480C70"/>
    <w:rsid w:val="004A1BB1"/>
    <w:rsid w:val="004A4AF4"/>
    <w:rsid w:val="004B43FA"/>
    <w:rsid w:val="004B6D78"/>
    <w:rsid w:val="004C2A09"/>
    <w:rsid w:val="004C3F5A"/>
    <w:rsid w:val="004C4DCF"/>
    <w:rsid w:val="00507006"/>
    <w:rsid w:val="00517913"/>
    <w:rsid w:val="005221A5"/>
    <w:rsid w:val="005573E7"/>
    <w:rsid w:val="0056250B"/>
    <w:rsid w:val="005708A5"/>
    <w:rsid w:val="00584B08"/>
    <w:rsid w:val="005B6BB5"/>
    <w:rsid w:val="005E4C1C"/>
    <w:rsid w:val="005E5C97"/>
    <w:rsid w:val="00600476"/>
    <w:rsid w:val="00615177"/>
    <w:rsid w:val="00623866"/>
    <w:rsid w:val="006264B0"/>
    <w:rsid w:val="00654758"/>
    <w:rsid w:val="006656EE"/>
    <w:rsid w:val="00675D3A"/>
    <w:rsid w:val="006866EF"/>
    <w:rsid w:val="006869BD"/>
    <w:rsid w:val="00687A0B"/>
    <w:rsid w:val="006B22EE"/>
    <w:rsid w:val="006B71B9"/>
    <w:rsid w:val="006D0B09"/>
    <w:rsid w:val="006E17C7"/>
    <w:rsid w:val="007032C5"/>
    <w:rsid w:val="007116E4"/>
    <w:rsid w:val="00714FD4"/>
    <w:rsid w:val="00726FC3"/>
    <w:rsid w:val="0073312A"/>
    <w:rsid w:val="0077485D"/>
    <w:rsid w:val="00777D2B"/>
    <w:rsid w:val="00787CAC"/>
    <w:rsid w:val="007D6421"/>
    <w:rsid w:val="007F1CE3"/>
    <w:rsid w:val="00820E7B"/>
    <w:rsid w:val="0089666F"/>
    <w:rsid w:val="0090241A"/>
    <w:rsid w:val="0090582E"/>
    <w:rsid w:val="00912DB5"/>
    <w:rsid w:val="00923E7C"/>
    <w:rsid w:val="00930972"/>
    <w:rsid w:val="0093524C"/>
    <w:rsid w:val="00952FCD"/>
    <w:rsid w:val="00992D98"/>
    <w:rsid w:val="009B2144"/>
    <w:rsid w:val="009D2D6A"/>
    <w:rsid w:val="009E47DE"/>
    <w:rsid w:val="009F6E85"/>
    <w:rsid w:val="00A52DB2"/>
    <w:rsid w:val="00A601D1"/>
    <w:rsid w:val="00A7348D"/>
    <w:rsid w:val="00A948B0"/>
    <w:rsid w:val="00AC079B"/>
    <w:rsid w:val="00AC2ED0"/>
    <w:rsid w:val="00AC438C"/>
    <w:rsid w:val="00AD51BB"/>
    <w:rsid w:val="00AE1E81"/>
    <w:rsid w:val="00AE489C"/>
    <w:rsid w:val="00B03AE7"/>
    <w:rsid w:val="00B144F4"/>
    <w:rsid w:val="00B972FF"/>
    <w:rsid w:val="00BC10F5"/>
    <w:rsid w:val="00BF7EE2"/>
    <w:rsid w:val="00C165D1"/>
    <w:rsid w:val="00C37707"/>
    <w:rsid w:val="00C537AC"/>
    <w:rsid w:val="00C6700A"/>
    <w:rsid w:val="00C7312A"/>
    <w:rsid w:val="00C76AFE"/>
    <w:rsid w:val="00CA2FB0"/>
    <w:rsid w:val="00CA77AA"/>
    <w:rsid w:val="00CC5CA8"/>
    <w:rsid w:val="00CD2DC1"/>
    <w:rsid w:val="00CF7D9F"/>
    <w:rsid w:val="00D53018"/>
    <w:rsid w:val="00D676CD"/>
    <w:rsid w:val="00DA5361"/>
    <w:rsid w:val="00DB777F"/>
    <w:rsid w:val="00DC7617"/>
    <w:rsid w:val="00DF3445"/>
    <w:rsid w:val="00E003C5"/>
    <w:rsid w:val="00E16BBB"/>
    <w:rsid w:val="00E20604"/>
    <w:rsid w:val="00E4207B"/>
    <w:rsid w:val="00E460D7"/>
    <w:rsid w:val="00E64EF2"/>
    <w:rsid w:val="00E66D9D"/>
    <w:rsid w:val="00E72B30"/>
    <w:rsid w:val="00E74B9D"/>
    <w:rsid w:val="00E76827"/>
    <w:rsid w:val="00E76F29"/>
    <w:rsid w:val="00E84B9E"/>
    <w:rsid w:val="00EA19B5"/>
    <w:rsid w:val="00EA68B1"/>
    <w:rsid w:val="00F0649B"/>
    <w:rsid w:val="00F12248"/>
    <w:rsid w:val="00F16C83"/>
    <w:rsid w:val="00F20CD7"/>
    <w:rsid w:val="00F427E9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37072355-92C8-4B59-9692-A95920BFD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6869BD"/>
    <w:pPr>
      <w:ind w:firstLineChars="200" w:firstLine="420"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35251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352516"/>
    <w:rPr>
      <w:rFonts w:ascii="Arial" w:hAnsi="Arial"/>
      <w:b/>
      <w:bCs/>
      <w:lang w:eastAsia="en-US"/>
    </w:rPr>
  </w:style>
  <w:style w:type="paragraph" w:customStyle="1" w:styleId="10">
    <w:name w:val="正文1"/>
    <w:rsid w:val="000640FA"/>
    <w:pPr>
      <w:jc w:val="both"/>
    </w:pPr>
    <w:rPr>
      <w:rFonts w:eastAsia="宋体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96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 Wang</cp:lastModifiedBy>
  <cp:revision>5</cp:revision>
  <cp:lastPrinted>2002-04-23T07:10:00Z</cp:lastPrinted>
  <dcterms:created xsi:type="dcterms:W3CDTF">2024-08-09T11:04:00Z</dcterms:created>
  <dcterms:modified xsi:type="dcterms:W3CDTF">2024-08-12T06:37:00Z</dcterms:modified>
</cp:coreProperties>
</file>